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16" w:rsidRPr="001E3C16" w:rsidRDefault="001E3C16" w:rsidP="001E3C16">
      <w:pPr>
        <w:widowControl/>
        <w:suppressAutoHyphens w:val="0"/>
        <w:spacing w:after="150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</w:pPr>
      <w:proofErr w:type="spellStart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Базові</w:t>
      </w:r>
      <w:proofErr w:type="spell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показники</w:t>
      </w:r>
      <w:proofErr w:type="spell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proofErr w:type="spellStart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роботи</w:t>
      </w:r>
      <w:proofErr w:type="spell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Ком</w:t>
      </w:r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і</w:t>
      </w:r>
      <w:proofErr w:type="spellStart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нтерн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/>
        </w:rPr>
        <w:t>і</w:t>
      </w:r>
      <w:proofErr w:type="spellStart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вського</w:t>
      </w:r>
      <w:proofErr w:type="spellEnd"/>
      <w:r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</w:t>
      </w:r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районного суду м. </w:t>
      </w:r>
      <w:proofErr w:type="spellStart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Харкова</w:t>
      </w:r>
      <w:proofErr w:type="spell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за перше </w:t>
      </w:r>
      <w:proofErr w:type="spellStart"/>
      <w:proofErr w:type="gramStart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п</w:t>
      </w:r>
      <w:proofErr w:type="gram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>івріччя</w:t>
      </w:r>
      <w:proofErr w:type="spellEnd"/>
      <w:r w:rsidRPr="001E3C16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</w:rPr>
        <w:t xml:space="preserve"> 2021 року</w:t>
      </w:r>
    </w:p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Базові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показники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роботи</w:t>
      </w:r>
      <w:proofErr w:type="spellEnd"/>
    </w:p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r>
        <w:rPr>
          <w:rFonts w:ascii="HelveticaNeueCyr-Roman" w:eastAsia="Times New Roman" w:hAnsi="HelveticaNeueCyr-Roman" w:cs="Times New Roman"/>
          <w:b/>
          <w:bCs/>
          <w:color w:val="auto"/>
          <w:szCs w:val="24"/>
          <w:lang w:val="uk-UA"/>
        </w:rPr>
        <w:t xml:space="preserve">Комінтернівського </w:t>
      </w:r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 xml:space="preserve">районного суду м. </w:t>
      </w:r>
      <w:proofErr w:type="spellStart"/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>Харкова</w:t>
      </w:r>
      <w:proofErr w:type="spellEnd"/>
    </w:p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 xml:space="preserve">за 1 </w:t>
      </w:r>
      <w:proofErr w:type="spellStart"/>
      <w:proofErr w:type="gramStart"/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>п</w:t>
      </w:r>
      <w:proofErr w:type="gramEnd"/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>івріччя</w:t>
      </w:r>
      <w:proofErr w:type="spellEnd"/>
      <w:r w:rsidRPr="001E3C16">
        <w:rPr>
          <w:rFonts w:ascii="HelveticaNeueCyr-Roman" w:eastAsia="Times New Roman" w:hAnsi="HelveticaNeueCyr-Roman" w:cs="Times New Roman"/>
          <w:b/>
          <w:bCs/>
          <w:color w:val="auto"/>
          <w:szCs w:val="24"/>
        </w:rPr>
        <w:t xml:space="preserve"> 2021року</w:t>
      </w:r>
    </w:p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згідно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з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рішенням</w:t>
      </w:r>
      <w:proofErr w:type="spellEnd"/>
      <w:proofErr w:type="gram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Р</w:t>
      </w:r>
      <w:proofErr w:type="gram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ади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суддів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України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№28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від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02 </w:t>
      </w:r>
      <w:proofErr w:type="spellStart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квітня</w:t>
      </w:r>
      <w:proofErr w:type="spellEnd"/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 xml:space="preserve"> 2015 року*</w:t>
      </w:r>
    </w:p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 </w:t>
      </w:r>
    </w:p>
    <w:tbl>
      <w:tblPr>
        <w:tblW w:w="93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9"/>
        <w:gridCol w:w="5221"/>
        <w:gridCol w:w="993"/>
        <w:gridCol w:w="992"/>
        <w:gridCol w:w="850"/>
        <w:gridCol w:w="847"/>
      </w:tblGrid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№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Показник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2021– 1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п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івріччя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9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І.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Вихідні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дані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автоматизованої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системи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діловодства</w:t>
            </w:r>
            <w:proofErr w:type="spellEnd"/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1.1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матер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перебувають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розгляді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початок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звітного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періоду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3C23F9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1788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1.2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матер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надійшли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за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звітний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  <w:lang w:val="uk-UA"/>
              </w:rPr>
              <w:t>6 363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</w:t>
            </w:r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З</w:t>
            </w:r>
            <w:proofErr w:type="gramEnd"/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Кількістьрозглянутих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матер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за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звітний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5 859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1.4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матер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перебувають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розгляді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кінець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звітного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періоду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2 292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1.5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матеріалів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перебувають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розгляді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понад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один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ік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кінець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звітного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періоду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>102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1.6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Фактична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суддів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>
              <w:rPr>
                <w:rFonts w:eastAsia="Times New Roman" w:cs="Times New Roman"/>
                <w:color w:val="auto"/>
                <w:szCs w:val="24"/>
              </w:rPr>
              <w:t>1</w:t>
            </w:r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93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II.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Базовіпоказники</w:t>
            </w:r>
            <w:proofErr w:type="spellEnd"/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2.1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і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відсоток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матеріалів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загальний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термін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проходження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яких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триває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понад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один </w:t>
            </w: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ік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>102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14,5</w:t>
            </w:r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2.2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Відсоток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розгляду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5763FF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  <w:lang w:val="uk-UA"/>
              </w:rPr>
            </w:pPr>
            <w:r w:rsidRPr="005763FF">
              <w:rPr>
                <w:rFonts w:eastAsia="Times New Roman" w:cs="Times New Roman"/>
                <w:color w:val="auto"/>
                <w:szCs w:val="24"/>
              </w:rPr>
              <w:t>92,1</w:t>
            </w:r>
            <w:r>
              <w:rPr>
                <w:rFonts w:eastAsia="Times New Roman" w:cs="Times New Roman"/>
                <w:color w:val="auto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2.3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Середня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ількість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розглянутих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матеріалів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одного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суддю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5763FF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5763FF">
              <w:rPr>
                <w:rFonts w:eastAsia="Times New Roman" w:cs="Times New Roman"/>
                <w:color w:val="auto"/>
                <w:szCs w:val="24"/>
              </w:rPr>
              <w:t>533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2.4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Середня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к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ількість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справ та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матеріалів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перебували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розгляді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в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звітний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період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у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розрахунку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одного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суддю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5763FF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5763FF">
              <w:rPr>
                <w:rFonts w:eastAsia="Times New Roman" w:cs="Times New Roman"/>
                <w:color w:val="auto"/>
                <w:szCs w:val="24"/>
              </w:rPr>
              <w:t>741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2.5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Середня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тривалість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розгляду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справи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(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днів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5763FF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5763FF">
              <w:rPr>
                <w:rFonts w:eastAsia="Times New Roman" w:cs="Times New Roman"/>
                <w:color w:val="auto"/>
                <w:szCs w:val="24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2.6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Проведення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опитувань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громадян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r w:rsidR="005763FF">
              <w:rPr>
                <w:rFonts w:eastAsia="Times New Roman" w:cs="Times New Roman"/>
                <w:color w:val="auto"/>
                <w:szCs w:val="24"/>
              </w:rPr>
              <w:t>–</w:t>
            </w:r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учасників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судових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проваджень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>**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Ні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lastRenderedPageBreak/>
              <w:t>2.7</w:t>
            </w:r>
          </w:p>
        </w:tc>
        <w:tc>
          <w:tcPr>
            <w:tcW w:w="5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Оприлюднення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результатів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опитувань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громадян-учасників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судових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проваджень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на веб-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сторінці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суду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Ні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2.8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Р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івень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задоволеності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роботою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суду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учасниками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судового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розгляду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за результатами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опитування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.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Уніфікована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шкала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1 («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дуже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gramStart"/>
            <w:r w:rsidRPr="001E3C16">
              <w:rPr>
                <w:rFonts w:eastAsia="Times New Roman" w:cs="Times New Roman"/>
                <w:color w:val="auto"/>
                <w:szCs w:val="24"/>
              </w:rPr>
              <w:t>погано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») до 5 («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відмінно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>»)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  <w:tr w:rsidR="001E3C16" w:rsidRPr="001E3C16" w:rsidTr="001E3C16">
        <w:tc>
          <w:tcPr>
            <w:tcW w:w="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2.9</w:t>
            </w:r>
          </w:p>
        </w:tc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Відсоток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громадян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  <w:proofErr w:type="gramStart"/>
            <w:r w:rsidR="005763FF">
              <w:rPr>
                <w:rFonts w:eastAsia="Times New Roman" w:cs="Times New Roman"/>
                <w:color w:val="auto"/>
                <w:szCs w:val="24"/>
              </w:rPr>
              <w:t>–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у</w:t>
            </w:r>
            <w:proofErr w:type="gramEnd"/>
            <w:r w:rsidRPr="001E3C16">
              <w:rPr>
                <w:rFonts w:eastAsia="Times New Roman" w:cs="Times New Roman"/>
                <w:color w:val="auto"/>
                <w:szCs w:val="24"/>
              </w:rPr>
              <w:t>часників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судових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проваджень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,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що</w:t>
            </w:r>
            <w:proofErr w:type="spellEnd"/>
            <w:r w:rsidR="005763FF">
              <w:rPr>
                <w:rFonts w:eastAsia="Times New Roman" w:cs="Times New Roman"/>
                <w:color w:val="auto"/>
                <w:szCs w:val="24"/>
                <w:lang w:val="uk-UA"/>
              </w:rPr>
              <w:t xml:space="preserve"> 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оцінюють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 xml:space="preserve"> роботу суду на «добре» (4) та «</w:t>
            </w:r>
            <w:proofErr w:type="spellStart"/>
            <w:r w:rsidRPr="001E3C16">
              <w:rPr>
                <w:rFonts w:eastAsia="Times New Roman" w:cs="Times New Roman"/>
                <w:color w:val="auto"/>
                <w:szCs w:val="24"/>
              </w:rPr>
              <w:t>відмінно</w:t>
            </w:r>
            <w:proofErr w:type="spellEnd"/>
            <w:r w:rsidRPr="001E3C16">
              <w:rPr>
                <w:rFonts w:eastAsia="Times New Roman" w:cs="Times New Roman"/>
                <w:color w:val="auto"/>
                <w:szCs w:val="24"/>
              </w:rPr>
              <w:t>» (5)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-          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  <w:tc>
          <w:tcPr>
            <w:tcW w:w="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3C16" w:rsidRPr="001E3C16" w:rsidRDefault="001E3C16" w:rsidP="001E3C16">
            <w:pPr>
              <w:widowControl/>
              <w:suppressAutoHyphens w:val="0"/>
              <w:spacing w:after="150"/>
              <w:rPr>
                <w:rFonts w:eastAsia="Times New Roman" w:cs="Times New Roman"/>
                <w:color w:val="auto"/>
                <w:szCs w:val="24"/>
              </w:rPr>
            </w:pPr>
            <w:r w:rsidRPr="001E3C16">
              <w:rPr>
                <w:rFonts w:eastAsia="Times New Roman" w:cs="Times New Roman"/>
                <w:color w:val="auto"/>
                <w:szCs w:val="24"/>
              </w:rPr>
              <w:t> </w:t>
            </w:r>
          </w:p>
        </w:tc>
      </w:tr>
    </w:tbl>
    <w:p w:rsidR="001E3C16" w:rsidRPr="001E3C16" w:rsidRDefault="001E3C16" w:rsidP="001E3C16">
      <w:pPr>
        <w:widowControl/>
        <w:suppressAutoHyphens w:val="0"/>
        <w:spacing w:after="150"/>
        <w:rPr>
          <w:rFonts w:ascii="HelveticaNeueCyr-Roman" w:eastAsia="Times New Roman" w:hAnsi="HelveticaNeueCyr-Roman" w:cs="Times New Roman"/>
          <w:color w:val="auto"/>
          <w:szCs w:val="24"/>
        </w:rPr>
      </w:pPr>
      <w:r w:rsidRPr="001E3C16">
        <w:rPr>
          <w:rFonts w:ascii="HelveticaNeueCyr-Roman" w:eastAsia="Times New Roman" w:hAnsi="HelveticaNeueCyr-Roman" w:cs="Times New Roman"/>
          <w:color w:val="auto"/>
          <w:szCs w:val="24"/>
        </w:rPr>
        <w:t> </w:t>
      </w:r>
    </w:p>
    <w:p w:rsidR="00B8770D" w:rsidRDefault="00B8770D"/>
    <w:sectPr w:rsidR="00B8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8"/>
    <w:rsid w:val="001E3C16"/>
    <w:rsid w:val="003C23F9"/>
    <w:rsid w:val="005763FF"/>
    <w:rsid w:val="006F348C"/>
    <w:rsid w:val="00B72F2C"/>
    <w:rsid w:val="00B8770D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 Mincho Light J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C"/>
    <w:pPr>
      <w:widowControl w:val="0"/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2F2C"/>
    <w:pPr>
      <w:keepNext/>
      <w:widowControl/>
      <w:suppressAutoHyphens w:val="0"/>
      <w:ind w:left="-720"/>
      <w:jc w:val="center"/>
      <w:outlineLvl w:val="1"/>
    </w:pPr>
    <w:rPr>
      <w:rFonts w:ascii="Verdana" w:eastAsia="Times New Roman" w:hAnsi="Verdana" w:cs="Times New Roman"/>
      <w:b/>
      <w:i/>
      <w:color w:val="auto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2C"/>
    <w:rPr>
      <w:rFonts w:ascii="Verdana" w:eastAsia="Times New Roman" w:hAnsi="Verdana" w:cs="Times New Roman"/>
      <w:b/>
      <w:i/>
      <w:sz w:val="24"/>
      <w:szCs w:val="20"/>
      <w:lang w:val="uk-UA" w:eastAsia="x-none"/>
    </w:rPr>
  </w:style>
  <w:style w:type="paragraph" w:styleId="a3">
    <w:name w:val="No Spacing"/>
    <w:uiPriority w:val="1"/>
    <w:qFormat/>
    <w:rsid w:val="00B72F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F2C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 Mincho Light J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2C"/>
    <w:pPr>
      <w:widowControl w:val="0"/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2F2C"/>
    <w:pPr>
      <w:keepNext/>
      <w:widowControl/>
      <w:suppressAutoHyphens w:val="0"/>
      <w:ind w:left="-720"/>
      <w:jc w:val="center"/>
      <w:outlineLvl w:val="1"/>
    </w:pPr>
    <w:rPr>
      <w:rFonts w:ascii="Verdana" w:eastAsia="Times New Roman" w:hAnsi="Verdana" w:cs="Times New Roman"/>
      <w:b/>
      <w:i/>
      <w:color w:val="auto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2C"/>
    <w:rPr>
      <w:rFonts w:ascii="Verdana" w:eastAsia="Times New Roman" w:hAnsi="Verdana" w:cs="Times New Roman"/>
      <w:b/>
      <w:i/>
      <w:sz w:val="24"/>
      <w:szCs w:val="20"/>
      <w:lang w:val="uk-UA" w:eastAsia="x-none"/>
    </w:rPr>
  </w:style>
  <w:style w:type="paragraph" w:styleId="a3">
    <w:name w:val="No Spacing"/>
    <w:uiPriority w:val="1"/>
    <w:qFormat/>
    <w:rsid w:val="00B72F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F2C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05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Коминт</dc:creator>
  <cp:keywords/>
  <dc:description/>
  <cp:lastModifiedBy>Коминт</cp:lastModifiedBy>
  <cp:revision>3</cp:revision>
  <dcterms:created xsi:type="dcterms:W3CDTF">2021-08-19T12:31:00Z</dcterms:created>
  <dcterms:modified xsi:type="dcterms:W3CDTF">2021-08-19T13:18:00Z</dcterms:modified>
</cp:coreProperties>
</file>